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8"/>
        <w:gridCol w:w="2820"/>
        <w:gridCol w:w="1148"/>
        <w:gridCol w:w="1949"/>
      </w:tblGrid>
      <w:tr w:rsidR="00D25339" w:rsidTr="009521BD">
        <w:trPr>
          <w:cantSplit/>
        </w:trPr>
        <w:tc>
          <w:tcPr>
            <w:tcW w:w="9288" w:type="dxa"/>
            <w:gridSpan w:val="4"/>
          </w:tcPr>
          <w:p w:rsidR="006F3063" w:rsidRDefault="00D25339" w:rsidP="009521BD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</w:t>
            </w:r>
          </w:p>
          <w:p w:rsidR="006F3063" w:rsidRDefault="006F3063" w:rsidP="009521BD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D25339" w:rsidRDefault="00D25339" w:rsidP="009521BD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ТЕРРИТОРИАЛЬНАЯ ИЗБИРАТЕЛЬНАЯ КОМИССИЯ КИРЕЕВСКОГО РАЙОНА  </w:t>
            </w:r>
          </w:p>
          <w:p w:rsidR="00D25339" w:rsidRDefault="00D25339" w:rsidP="009521BD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D25339" w:rsidRDefault="00D25339" w:rsidP="009521BD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:rsidR="00D25339" w:rsidRDefault="00D25339" w:rsidP="009521BD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D25339" w:rsidRDefault="00D25339" w:rsidP="009521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25339" w:rsidTr="009521BD">
        <w:trPr>
          <w:cantSplit/>
        </w:trPr>
        <w:tc>
          <w:tcPr>
            <w:tcW w:w="3369" w:type="dxa"/>
            <w:vAlign w:val="center"/>
            <w:hideMark/>
          </w:tcPr>
          <w:p w:rsidR="00D25339" w:rsidRDefault="00D25339" w:rsidP="009521BD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25 июля   2019  г.</w:t>
            </w:r>
          </w:p>
        </w:tc>
        <w:tc>
          <w:tcPr>
            <w:tcW w:w="2821" w:type="dxa"/>
          </w:tcPr>
          <w:p w:rsidR="00D25339" w:rsidRDefault="00D25339" w:rsidP="009521B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D25339" w:rsidRDefault="00D25339" w:rsidP="009521BD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50" w:type="dxa"/>
            <w:vAlign w:val="center"/>
            <w:hideMark/>
          </w:tcPr>
          <w:p w:rsidR="00D25339" w:rsidRDefault="00D25339" w:rsidP="00D25339">
            <w:pPr>
              <w:pStyle w:val="a3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105-7</w:t>
            </w:r>
          </w:p>
        </w:tc>
      </w:tr>
      <w:tr w:rsidR="00D25339" w:rsidTr="009521BD">
        <w:trPr>
          <w:cantSplit/>
        </w:trPr>
        <w:tc>
          <w:tcPr>
            <w:tcW w:w="3369" w:type="dxa"/>
            <w:vAlign w:val="center"/>
          </w:tcPr>
          <w:p w:rsidR="00D25339" w:rsidRDefault="00D25339" w:rsidP="009521BD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:rsidR="00D25339" w:rsidRDefault="00D25339" w:rsidP="009521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</w:tcPr>
          <w:p w:rsidR="00D25339" w:rsidRDefault="00D25339" w:rsidP="009521BD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D25339" w:rsidRDefault="00D25339" w:rsidP="009521BD">
            <w:pPr>
              <w:pStyle w:val="a3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:rsidR="00D25339" w:rsidRDefault="00D25339" w:rsidP="00D25339">
      <w:pPr>
        <w:rPr>
          <w:sz w:val="28"/>
        </w:rPr>
      </w:pPr>
    </w:p>
    <w:p w:rsidR="00D25339" w:rsidRPr="00ED401B" w:rsidRDefault="00D25339" w:rsidP="00D25339">
      <w:pPr>
        <w:pStyle w:val="a5"/>
        <w:ind w:left="502"/>
        <w:jc w:val="center"/>
        <w:rPr>
          <w:b/>
          <w:sz w:val="28"/>
        </w:rPr>
      </w:pPr>
      <w:r w:rsidRPr="00ED401B">
        <w:rPr>
          <w:b/>
          <w:sz w:val="28"/>
        </w:rPr>
        <w:t xml:space="preserve">О досрочном прекращении полномочий </w:t>
      </w:r>
      <w:r>
        <w:rPr>
          <w:b/>
          <w:sz w:val="28"/>
        </w:rPr>
        <w:t xml:space="preserve">члена </w:t>
      </w:r>
      <w:r w:rsidRPr="00ED401B">
        <w:rPr>
          <w:b/>
          <w:sz w:val="28"/>
        </w:rPr>
        <w:t xml:space="preserve"> участковой избирательной комиссии  избирательного участка № 13</w:t>
      </w:r>
      <w:r>
        <w:rPr>
          <w:b/>
          <w:sz w:val="28"/>
        </w:rPr>
        <w:t>09</w:t>
      </w:r>
    </w:p>
    <w:p w:rsidR="00D25339" w:rsidRDefault="00D25339" w:rsidP="00D253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</w:t>
      </w:r>
    </w:p>
    <w:p w:rsidR="00D25339" w:rsidRDefault="00D25339" w:rsidP="00D25339">
      <w:pPr>
        <w:pStyle w:val="2"/>
        <w:widowControl/>
        <w:spacing w:line="360" w:lineRule="auto"/>
        <w:ind w:firstLine="0"/>
        <w:rPr>
          <w:b/>
          <w:color w:val="000000"/>
          <w:sz w:val="28"/>
        </w:rPr>
      </w:pPr>
      <w:r>
        <w:rPr>
          <w:sz w:val="28"/>
          <w:szCs w:val="28"/>
        </w:rPr>
        <w:t xml:space="preserve">       На основании поданного заявления о сложении  своих  полномочий члена участковой  избирательной комиссии с правом решающего голоса  избирательного участка № 1309 Токаревой Ирины Николаевны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постановление территориальной избирательной комиссии от 31 мая 2018 года № 65-1) , в соответствии  с пунктом 7  статьи 28  Федерального закона </w:t>
      </w:r>
      <w:r>
        <w:rPr>
          <w:color w:val="000000"/>
          <w:sz w:val="28"/>
        </w:rPr>
        <w:t xml:space="preserve"> от 12 июня 2002 года  № 67-ФЗ «Об основных гарантиях избирательных прав и права на участие в референдуме граждан Российской Федерации»,   территориальная избирательная комиссия  Киреевского района Тульской области </w:t>
      </w:r>
      <w:r w:rsidRPr="00AC5853">
        <w:rPr>
          <w:b/>
          <w:color w:val="000000"/>
          <w:sz w:val="28"/>
        </w:rPr>
        <w:t>ПОСТАНОВЛЯЕТ:</w:t>
      </w:r>
    </w:p>
    <w:p w:rsidR="00D25339" w:rsidRPr="00524AA7" w:rsidRDefault="00D25339" w:rsidP="00D25339">
      <w:pPr>
        <w:pStyle w:val="2"/>
        <w:widowControl/>
        <w:spacing w:line="360" w:lineRule="auto"/>
        <w:ind w:firstLine="0"/>
        <w:rPr>
          <w:color w:val="000000"/>
          <w:sz w:val="28"/>
        </w:rPr>
      </w:pPr>
      <w:r>
        <w:rPr>
          <w:color w:val="000000"/>
          <w:sz w:val="28"/>
        </w:rPr>
        <w:t xml:space="preserve">       1. </w:t>
      </w:r>
      <w:r w:rsidRPr="00524AA7">
        <w:rPr>
          <w:color w:val="000000"/>
          <w:sz w:val="28"/>
        </w:rPr>
        <w:t xml:space="preserve">Досрочно прекратить полномочия </w:t>
      </w:r>
      <w:r>
        <w:rPr>
          <w:color w:val="000000"/>
          <w:sz w:val="28"/>
        </w:rPr>
        <w:t xml:space="preserve">члена  участковой избирательной  комиссии  с правом решающего голоса избирательного участка № </w:t>
      </w:r>
      <w:r w:rsidRPr="00524AA7">
        <w:rPr>
          <w:color w:val="000000"/>
          <w:sz w:val="28"/>
        </w:rPr>
        <w:t>13</w:t>
      </w:r>
      <w:r>
        <w:rPr>
          <w:color w:val="000000"/>
          <w:sz w:val="28"/>
        </w:rPr>
        <w:t>09</w:t>
      </w:r>
      <w:r w:rsidRPr="00524AA7">
        <w:rPr>
          <w:color w:val="000000"/>
          <w:sz w:val="28"/>
        </w:rPr>
        <w:t xml:space="preserve"> с </w:t>
      </w:r>
      <w:r>
        <w:rPr>
          <w:color w:val="000000"/>
          <w:sz w:val="28"/>
        </w:rPr>
        <w:t>Токаревой Ирины Николаевны (постановление территориальной избирательной комиссии от 31 мая 2018 года № 65-2)</w:t>
      </w:r>
      <w:r w:rsidRPr="00524AA7">
        <w:rPr>
          <w:b/>
          <w:sz w:val="28"/>
        </w:rPr>
        <w:t xml:space="preserve">, </w:t>
      </w:r>
      <w:r w:rsidRPr="00524AA7">
        <w:rPr>
          <w:sz w:val="28"/>
        </w:rPr>
        <w:t xml:space="preserve">назначенной по </w:t>
      </w:r>
      <w:r w:rsidRPr="00524AA7">
        <w:rPr>
          <w:color w:val="000000"/>
          <w:sz w:val="28"/>
        </w:rPr>
        <w:t xml:space="preserve">предложению </w:t>
      </w:r>
      <w:r w:rsidRPr="00D25339">
        <w:rPr>
          <w:bCs/>
          <w:sz w:val="28"/>
          <w:szCs w:val="28"/>
        </w:rPr>
        <w:t>Местного  отделения Всероссийской политической партии «</w:t>
      </w:r>
      <w:r w:rsidRPr="00D25339">
        <w:rPr>
          <w:b/>
          <w:bCs/>
          <w:caps/>
          <w:sz w:val="28"/>
          <w:szCs w:val="28"/>
        </w:rPr>
        <w:t>Единая Россия</w:t>
      </w:r>
      <w:r w:rsidRPr="00D25339">
        <w:rPr>
          <w:bCs/>
          <w:sz w:val="28"/>
          <w:szCs w:val="28"/>
        </w:rPr>
        <w:t>»</w:t>
      </w:r>
      <w:r w:rsidRPr="00D25339">
        <w:rPr>
          <w:color w:val="000000"/>
          <w:sz w:val="28"/>
          <w:szCs w:val="28"/>
        </w:rPr>
        <w:t xml:space="preserve">   Киреевского района Тульской области</w:t>
      </w:r>
      <w:r>
        <w:rPr>
          <w:color w:val="000000"/>
          <w:sz w:val="28"/>
          <w:szCs w:val="28"/>
        </w:rPr>
        <w:t>.</w:t>
      </w:r>
    </w:p>
    <w:p w:rsidR="00D25339" w:rsidRDefault="00D25339" w:rsidP="00D25339">
      <w:pPr>
        <w:pStyle w:val="a4"/>
        <w:widowControl/>
        <w:spacing w:after="0"/>
        <w:ind w:firstLine="0"/>
        <w:rPr>
          <w:bCs/>
        </w:rPr>
      </w:pPr>
      <w:r>
        <w:t xml:space="preserve">      2. Настоящее постановление направить в участковую избирательную комиссию избирательного участка №</w:t>
      </w:r>
      <w:r w:rsidR="00375953">
        <w:t xml:space="preserve"> </w:t>
      </w:r>
      <w:r>
        <w:t xml:space="preserve">1309, </w:t>
      </w:r>
      <w:r>
        <w:rPr>
          <w:bCs/>
        </w:rPr>
        <w:t>разместить на сайте муниципального образования  Киреевский район в разделе «Территориальная избирательная комиссия».</w:t>
      </w: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D25339" w:rsidTr="006F3063">
        <w:trPr>
          <w:trHeight w:val="633"/>
        </w:trPr>
        <w:tc>
          <w:tcPr>
            <w:tcW w:w="4889" w:type="dxa"/>
          </w:tcPr>
          <w:p w:rsidR="006F3063" w:rsidRDefault="00D25339" w:rsidP="006F3063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Председатель комиссии </w:t>
            </w:r>
          </w:p>
        </w:tc>
        <w:tc>
          <w:tcPr>
            <w:tcW w:w="1456" w:type="dxa"/>
          </w:tcPr>
          <w:p w:rsidR="00D25339" w:rsidRDefault="00D25339" w:rsidP="009521BD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D25339" w:rsidRDefault="00D25339" w:rsidP="009521BD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lang w:eastAsia="en-US"/>
              </w:rPr>
              <w:t>В.В.Чекмазова</w:t>
            </w:r>
            <w:proofErr w:type="spellEnd"/>
          </w:p>
        </w:tc>
      </w:tr>
      <w:tr w:rsidR="00D25339" w:rsidTr="009521BD">
        <w:tc>
          <w:tcPr>
            <w:tcW w:w="4889" w:type="dxa"/>
          </w:tcPr>
          <w:p w:rsidR="00D25339" w:rsidRDefault="00D25339" w:rsidP="009521BD">
            <w:pPr>
              <w:spacing w:line="276" w:lineRule="auto"/>
              <w:jc w:val="both"/>
              <w:rPr>
                <w:b/>
                <w:bCs/>
                <w:sz w:val="10"/>
                <w:lang w:eastAsia="en-US"/>
              </w:rPr>
            </w:pPr>
          </w:p>
        </w:tc>
        <w:tc>
          <w:tcPr>
            <w:tcW w:w="1456" w:type="dxa"/>
          </w:tcPr>
          <w:p w:rsidR="00D25339" w:rsidRDefault="00D25339" w:rsidP="009521BD">
            <w:pPr>
              <w:spacing w:line="276" w:lineRule="auto"/>
              <w:jc w:val="right"/>
              <w:rPr>
                <w:b/>
                <w:bCs/>
                <w:caps/>
                <w:sz w:val="10"/>
                <w:lang w:eastAsia="en-US"/>
              </w:rPr>
            </w:pPr>
          </w:p>
        </w:tc>
        <w:tc>
          <w:tcPr>
            <w:tcW w:w="2835" w:type="dxa"/>
          </w:tcPr>
          <w:p w:rsidR="00D25339" w:rsidRDefault="00D25339" w:rsidP="009521BD">
            <w:pPr>
              <w:spacing w:line="276" w:lineRule="auto"/>
              <w:rPr>
                <w:b/>
                <w:bCs/>
                <w:sz w:val="10"/>
                <w:lang w:eastAsia="en-US"/>
              </w:rPr>
            </w:pPr>
          </w:p>
        </w:tc>
      </w:tr>
      <w:tr w:rsidR="00D25339" w:rsidTr="009521BD">
        <w:tc>
          <w:tcPr>
            <w:tcW w:w="4889" w:type="dxa"/>
            <w:hideMark/>
          </w:tcPr>
          <w:p w:rsidR="00D25339" w:rsidRDefault="00D25339" w:rsidP="009521BD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D25339" w:rsidRDefault="00D25339" w:rsidP="009521BD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D25339" w:rsidRDefault="009B7828" w:rsidP="009521BD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Н.И.</w:t>
            </w:r>
            <w:r w:rsidR="00D25339">
              <w:rPr>
                <w:b/>
                <w:bCs/>
                <w:sz w:val="28"/>
                <w:lang w:eastAsia="en-US"/>
              </w:rPr>
              <w:t>Еремина</w:t>
            </w:r>
          </w:p>
        </w:tc>
      </w:tr>
    </w:tbl>
    <w:p w:rsidR="00D25339" w:rsidRDefault="00D25339" w:rsidP="00D25339"/>
    <w:p w:rsidR="00D25339" w:rsidRDefault="00D25339" w:rsidP="00D25339"/>
    <w:p w:rsidR="00D25339" w:rsidRDefault="00D25339" w:rsidP="00D25339"/>
    <w:p w:rsidR="00B54C17" w:rsidRDefault="00B54C17"/>
    <w:sectPr w:rsidR="00B54C17" w:rsidSect="00D2533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339"/>
    <w:rsid w:val="0007115E"/>
    <w:rsid w:val="00375953"/>
    <w:rsid w:val="006D7ECD"/>
    <w:rsid w:val="006F3063"/>
    <w:rsid w:val="006F6A4B"/>
    <w:rsid w:val="009B7828"/>
    <w:rsid w:val="00AE441D"/>
    <w:rsid w:val="00B54C17"/>
    <w:rsid w:val="00BA31FB"/>
    <w:rsid w:val="00C83283"/>
    <w:rsid w:val="00D2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25339"/>
    <w:pPr>
      <w:widowControl w:val="0"/>
      <w:overflowPunct w:val="0"/>
      <w:autoSpaceDE w:val="0"/>
      <w:autoSpaceDN w:val="0"/>
      <w:adjustRightInd w:val="0"/>
      <w:ind w:firstLine="720"/>
      <w:jc w:val="both"/>
    </w:pPr>
    <w:rPr>
      <w:sz w:val="27"/>
      <w:szCs w:val="20"/>
    </w:rPr>
  </w:style>
  <w:style w:type="character" w:customStyle="1" w:styleId="20">
    <w:name w:val="Основной текст с отступом 2 Знак"/>
    <w:basedOn w:val="a0"/>
    <w:link w:val="2"/>
    <w:rsid w:val="00D25339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3">
    <w:name w:val="Таблица"/>
    <w:basedOn w:val="a"/>
    <w:rsid w:val="00D25339"/>
    <w:rPr>
      <w:szCs w:val="20"/>
    </w:rPr>
  </w:style>
  <w:style w:type="paragraph" w:customStyle="1" w:styleId="a4">
    <w:name w:val="Ïðîåêòíûé"/>
    <w:basedOn w:val="a"/>
    <w:rsid w:val="00D25339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D25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8</cp:revision>
  <dcterms:created xsi:type="dcterms:W3CDTF">2019-07-22T13:50:00Z</dcterms:created>
  <dcterms:modified xsi:type="dcterms:W3CDTF">2019-07-23T09:36:00Z</dcterms:modified>
</cp:coreProperties>
</file>