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4AD" w:rsidRPr="00B124AD" w:rsidRDefault="00B124AD" w:rsidP="00B124AD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Муниципальная целевая программа «Снижение потребления электрической энергии организациями бюджетной сферы муниципального образования Киреевский район на 2011-2013 годы»</w:t>
      </w:r>
    </w:p>
    <w:p w:rsidR="00B124AD" w:rsidRPr="00B124AD" w:rsidRDefault="00B124AD" w:rsidP="00B124AD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D3D3D"/>
          <w:kern w:val="36"/>
          <w:sz w:val="34"/>
          <w:szCs w:val="34"/>
          <w:lang w:eastAsia="ru-RU"/>
        </w:rPr>
        <w:drawing>
          <wp:inline distT="0" distB="0" distL="0" distR="0">
            <wp:extent cx="1047750" cy="1047750"/>
            <wp:effectExtent l="0" t="0" r="0" b="0"/>
            <wp:docPr id="1" name="Рисунок 1" descr="http://kireevsk.tulobl.ru/administration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eevsk.tulobl.ru/administration/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AD" w:rsidRPr="00B124AD" w:rsidRDefault="00B124AD" w:rsidP="00B124AD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3D3D3D"/>
          <w:kern w:val="36"/>
          <w:sz w:val="30"/>
          <w:szCs w:val="30"/>
          <w:lang w:eastAsia="ru-RU"/>
        </w:rPr>
        <w:t>ПОСТАНОВЛЕНИЕ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ГЛАВЫ АДМИНИСТРАЦИИ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МУНИЦИПАЛЬНОГО ОБРАЗОВАНИЯ КИРЕЕВСКИЙ РАЙОН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от 10.08.2010 года № 680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Об утверждении муниципальной целевой программы «Снижение потребления электрической энергии организациями бюджетной сферы муниципального образования Киреевский район на 2011-2013 годы»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целях повышения результативности расходов бюджета муниципального образования Киреевский район и оптимизации управления бюджетными средствами, на основании федерального закона от 23 ноября 2009 года N 261-ФЗ «Об энергосбережении и о повышении энергетической эффективности и о внесении изменений в отдельные законодательные акты Российской Федерации», федерального закона от 06.10.2003 № 131-ФЗ «Об общих принципах организации местного самоуправления в Российской Федерации»,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на основании п.1 ч.2 ст. 37 Устава муниципального образования Киреевский район ПОСТАНОВЛЯЮ: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1.Утвердить муниципальную целевую Программу «Снижение потребления электрической энергии организациями0 бюджетной сферы муниципального образования Киреевский район на 2011-2013 годы» (приложение).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2.Координацию деятельности по выполнению мероприятий Программы возложить на комиссию по оптимизации расходов на оплату электроэнергии в бюджетной сфере муниципального образования Киреевский район (Ромашева Е.П., Шишков В,Ф.).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3.Руководителям структурных подразделений администрации обеспечить реализацию Программы «Экономия электроэнергии в организациях бюджетной сферы муниципального образования Киреевский район на 2011-2013 годы».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4.Данное постановление подлежит опубликованию в районной газете «Маяк».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6.Контроль за исполнением настоящего постановления оставляю за собой.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7.Постановление вступает в силу со дня опубликования.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lastRenderedPageBreak/>
        <w:t>Глава администрации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муниципального образования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Киреевский район А.И.Лепехин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Приложение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к постановлению главы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администрации м.о.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Киреевский район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от 10. 08. 2010 г. № 680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МУНИЦИПАЛЬНАЯ ЦЕЛЕВАЯ ПРОГРАММА </w:t>
      </w: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br/>
        <w:t>«Снижение потребления электрической энергии организациями бюджетной сферы муниципального образования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Киреевский район на 2011-2013 годы»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ПАСПОРТ ПРОГРАММЫ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6199"/>
      </w:tblGrid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Наименование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Муниципальная целевая программа «Снижение потребления электрической энергии организациями бюджетной сферы муниципального образования Киреевский район на 2010-2013 годы»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Основание разработки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Федеральный закон 23 ноября 2009 года N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Федеральный закон от 06.10.2003 № 131-ФЗ «Об общих принципах организации местного самоуправления в Российской Федерации;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План мероприятий по энергосбере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softHyphen/>
              <w:t>жению и повышению энергетической эффективности в Российской Федерации, направ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softHyphen/>
              <w:t>ленных на реализацию Федерального закона «Об энергосбережении и повышении энер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softHyphen/>
              <w:t>гетической эффективности и о внесении изменений в отдельные законодательные акты Российской Федерации», утвержденного распоряжением Правительства Российской Фе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softHyphen/>
              <w:t>дерации от 1 декабря 2009 года № 1830-р.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Муниципальные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заказчики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мо Киреевский район, распорядители бюджетных ассигнований, бюджетные учреждения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Координатор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м.о. Киреевский район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Основные разработчики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м.о. Киреевский район , распорядители бюджетных ассигнований, бюджетные учреждения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Цели и задачи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цели Программы: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Основными целями Программы являются повышение энергетической эффективности при производстве, передаче и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потреблении энергетических ресурсов (электроэнергии) в муниципальном образовании Киреевский район за счет снижения к 2013 году удельных показателей энергоемкости и энергопотребления предприятий и организаций на 9 процентов, создание условий для перевода экономики и бюджетной сферы муниципального образования на энергосберегающий путь развития.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задачи Программы: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i/>
                <w:iCs/>
                <w:color w:val="052635"/>
                <w:lang w:eastAsia="ru-RU"/>
              </w:rPr>
              <w:t>- 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проведение энергетических обследований, ведение энергетических паспортов; 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обеспечение учета всего объема потребляемых энергетических ресурсов; 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нормирование и установление обоснованных лимитов потребления энергетических ресурсов.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Важнейшие индикаторы и показатели, позволяющие оценить ход реализации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уровень энергетической паспортизации муниципальных учреждений;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доля муниципальных учреждений, в которых проведены энергетические обследования;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доля муниципальных учреждений, для которых установлены лимиты потребления электроэнергии.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Сроки и этапы реализации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2011-2013 годы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– 6048,0 тыс. рублей - всего, из них средства: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местного бюджета: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–6048,0 тыс. рублей – всего, в том числе: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 год – 2122,7 тыс. рублей,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 год - 2462,7 тыс. рублей,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 год - 1462,6 тыс. рублей,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наличие в муниципальных учреждениях: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энергетических паспортов;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актов энергетических обследований;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-установленных нормативов потребления электроэнергии;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-сокращение удельных показателей потребления электроэнергии бюджетными учреждениями муниципального образования на 9 процентов по сравнению с 2009 годом (базовым годом);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-снижение затрат местного бюджета 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br/>
              <w:t>на оплату электроэнергии в размере 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br/>
              <w:t>1,85 млн. рублей;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– создание муниципальной нормативно-правовой базы по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энергосбережению и стимулированию повышения энергоэффективности.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22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Ответственные лица для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контактов</w:t>
            </w:r>
          </w:p>
        </w:tc>
        <w:tc>
          <w:tcPr>
            <w:tcW w:w="6375" w:type="dxa"/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ШИШКОВ В.Ф., ГАЛКАНОВ В.Г., РОМАШЁВА Е.П.</w:t>
            </w:r>
          </w:p>
        </w:tc>
      </w:tr>
    </w:tbl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1. Содержание проблемы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настоящее время экономика и бюджетная сфера муниципального образования Киреевский район характеризуется повышенной энергоемкостью по сравнению со средними показателями Российской Федерации.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Потребление электрической энергии на территории муниципального образования составило в 2009 году 43,7 тыс. кВтч.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была названа в числе основных задач социально-экономического развития страны в послании Президента Российской Федерации Федеральному Собранию от 12.11.2009 года.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Решения, принятые Правительством Российской Федерации в развитие этого положения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Одновременно будет происходить поэтапное увеличение доли электроэнергии, реализуемой по нерегулируемым государством ценам, до уровня 100 процентов.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Затраты организаций муниципальной бюджетной сферы на оплату основных топливно-энергетических и коммунальных ресурсов к 2013 году вырастут по сравнению с 2009 годом в 1,5 раза.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этих условиях одной из основных угроз социально-экономическому развитию муниципального образования Киреевский район становится снижение конкурентоспособности предприятий, отраслей экономики муниципального образования, эффективности муниципального управления, вызванное ростом затрат на оплату топливно-энергетических и коммунальных ресурсов, опережающих темпы экономического развития.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опережающему росту затрат на оплату коммунальных ресурсов в расходах на содержание муниципальных бюджетных организаций здравоохранения, образования, культуры и т.п., и вызванному этим снижению эффективности оказания услуг.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Высокая энергоемкость предприятий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потреблении электроэнергии на территории муниципального образования и прежде всего в муниципальных учреждениях.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Срок реализации таких мероприятий определяется, прежде всего, сроками либерализации рынков первичных энергоресурсов (до 2015 года).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Структура потребителей основных видов топливно-энергетических ресурсов (ТЭР) на территории муниципального образования Киреевский район выглядит следующим образом: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1616"/>
        <w:gridCol w:w="1247"/>
        <w:gridCol w:w="1244"/>
        <w:gridCol w:w="1793"/>
      </w:tblGrid>
      <w:tr w:rsidR="00B124AD" w:rsidRPr="00B124AD" w:rsidTr="00B124AD">
        <w:trPr>
          <w:tblCellSpacing w:w="0" w:type="dxa"/>
        </w:trPr>
        <w:tc>
          <w:tcPr>
            <w:tcW w:w="35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Направления потребления</w:t>
            </w:r>
          </w:p>
        </w:tc>
        <w:tc>
          <w:tcPr>
            <w:tcW w:w="4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в суммарном объеме потребления, в процентах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Всего в топливном эквиваленте электрической энергии и тепла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электрической энергии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тепла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газа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Население и жилищно-коммунальная сфера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87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91,6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Социальная сфера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8,4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</w:t>
            </w:r>
          </w:p>
        </w:tc>
      </w:tr>
    </w:tbl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предстоящий период на территории муниципального образования должны быть выполнены установленные Федеральным Законом </w:t>
      </w: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 требования в части управления процессом энергосбережения, в том числе: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проведение энергетических обследований;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учет энергетических ресурсов;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ведение энергетических паспортов;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нормирование потребления энергетических ресурсов.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1. Невозможностью комплексного решения проблемы в требуемые сроки за счет использования действующего рыночного механизма;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2. Комплексным характером проблемы и необходимостью координации действий по ее решению.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 xml:space="preserve">Повышение эффективности использования энергии и других видовресурсов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Отдельной проблемой является снижение издержек на получение информации, сравнение эффективности различных энергосберегающих мероприятий и выбор из них наиболее оптимальных для применения.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3. Недостатком средств местного бюджета для финансирования всего комплекса мероприятий по энергосбережению и необходимостью координации действий и ресурсов органов регионального и местного самоуправления.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4. 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Принятая на федеральном уровне Энергетическая стратегия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региональных программ социально-экономического развития регионов.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5. Необходимостью повышения эффективности расходования бюджетных средств и снижения рисков развития муниципального образования.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Прогноз стоимости коммунальных услуг, составленный для муниципальной бюджетной сферы до 2013 года, показывает, что затраты на оплату основных топливно-энергетических и коммунальных ресурсов составят по основным социальным учреждениям образования, здравоохранения, культуры и спорта более 73,3 млн. рублей в год (в 2009 году – 52,1 млн. рублей). В этом случае произойдет деформация структуры расходов бюджетных организаций с резким ростом доли расходов на коммунальные услуги в общих расходах на оказание бюджетных услуг и муниципальное управление.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Доля затрат на оплату коммунальных услуг вырастет 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br/>
        <w:t>с 6 процентов до 9 процентов от общих расходов на содержание бюджетной сферы, что в свою очередь приведет к снижению эффективности использования бюджетных средств и повышению зависимости расходной части бюджета от изменения тарифов.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предстоящий период решение этих вопросов без применения программно-целевого метода не представляется возможным.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При сохранении существующих тенденций без применения программно-целевого метода доля расходов потребителей на оплату коммунальных ресурсов возрастет к 2013 году в 1,5 раза по сравнению со средними показателями за 2009 год.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муниципального образования Киреевский район.</w:t>
      </w:r>
    </w:p>
    <w:tbl>
      <w:tblPr>
        <w:tblW w:w="9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940"/>
        <w:gridCol w:w="960"/>
        <w:gridCol w:w="915"/>
        <w:gridCol w:w="720"/>
        <w:gridCol w:w="960"/>
        <w:gridCol w:w="750"/>
        <w:gridCol w:w="990"/>
        <w:gridCol w:w="720"/>
      </w:tblGrid>
      <w:tr w:rsidR="00B124AD" w:rsidRPr="00B124AD" w:rsidTr="00B124AD">
        <w:trPr>
          <w:tblCellSpacing w:w="0" w:type="dxa"/>
        </w:trPr>
        <w:tc>
          <w:tcPr>
            <w:tcW w:w="8700" w:type="dxa"/>
            <w:gridSpan w:val="8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Сведения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 о потреблении электроэнергии бюджетными учреждениями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муниципального образования Киреевский район 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№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п/п</w:t>
            </w:r>
          </w:p>
        </w:tc>
        <w:tc>
          <w:tcPr>
            <w:tcW w:w="2940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Показатель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Факт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2007</w:t>
            </w:r>
          </w:p>
        </w:tc>
        <w:tc>
          <w:tcPr>
            <w:tcW w:w="915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 xml:space="preserve">Факт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2008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 xml:space="preserve">% к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2007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 xml:space="preserve">Факт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2009</w:t>
            </w:r>
          </w:p>
        </w:tc>
        <w:tc>
          <w:tcPr>
            <w:tcW w:w="750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 xml:space="preserve">% к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2008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План 2010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% к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2009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1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Объем потребления электроэнергии, тыс. кВ. ч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5738,54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5766,5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100,5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5571,7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96,6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5616,8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100,8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Расходы на оплату эл. энергии, тыс. руб.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11181,15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18215,4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162,9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20569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112,9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23215,7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112,9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Площадь помещений, кв. м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141166,2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141166,3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100,0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141166,3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100,0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118521,5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83,96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Расход электроэнергии на 1 кв. м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0,041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0,041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0,040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0,048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Наличие приборов учета электроэнергии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требуется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196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196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197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168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85,3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имеется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196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196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197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100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167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84,8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Наличие утвержденных вышестоящей организацией лимитов потребления электроэнергии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6523,99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6476,3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99,27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6296,39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97,2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5847,38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92,9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Численность работающих, чел.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3695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3517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95,2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3604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102,5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3404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94,45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Численность обслуживаемых (учащихся, детей в д/с, кол-во посещений в поликлиники, пациентов в больницах, зрителей в учреждениях культуры и т.п. по профилю учреждения)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1174091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1108767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94,4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1151962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103,9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1093327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94,9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Удельные затраты электроэнергии, тыс.кВт.ч (стр. 1/ стр.8)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0,005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0,006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120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0,005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83,4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0,006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120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Объем потребляемой теплоэнергии на отопление помещений учреждения, Гкал.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21364,24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20866,96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97,67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20000,14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95,8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21376,07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106,9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Расходы на отопление помещений учреждения, тыс. руб.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17259,75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20641,4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119,6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24094,6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116,7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29673,26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123,1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Потребление теплоэнергии на отопление помещений учреждения на 1 куб. м, Гкал./куб.м (по нормативу)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1,95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3,061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157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3,60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117,6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4,084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113,4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13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Площадь неиспользуемых помещений, кв. м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Площадь сдаваемых в аренду площадей, кв. м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419,7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567,5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135,2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460,9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81,2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294,9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63,9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Тариф на электроэнергию, руб./кВт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1,95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3,061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157,0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3,60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117,6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4,087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113,4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Наличие санкционированных отключений электроэнергии, кол.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17</w:t>
            </w: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Расходы на подключение, тыс. руб.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4,5</w:t>
            </w: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8,5</w:t>
            </w: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940" w:type="dxa"/>
            <w:shd w:val="clear" w:color="auto" w:fill="FFFFFF"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94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46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94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15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5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</w:tbl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2. Цели и задачи Программы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2.1. Цели Программы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 xml:space="preserve">Основными целями Программы являются повышение энергетической эффективности при производстве, передаче и потреблении энергетических ресурсов в муниципальном образовании Киреевский район за счет снижения к 2015 году удельных показателей энергоемкости и 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энергопотребления предприятий и организаций на 15 процентов, создание условий для перевода экономики и бюджетной сферы муниципального образования на энергосберегающий путь развития.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2.2. Задачи Программы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Для достижения поставленных целей в ходе реализации Программы органам местного самоуправления необходимо решить следующие задачи: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2.2.1.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Для этого в предстоящий период необходимо: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· создание муниципальной нормативной базы и методического обеспечения энергосбережения, в том числе: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-разработка и принятие системы муниципальных нормативных правовых актов, стимулирующих энергосбережение;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-разработка и внедрение типовых форм договоров на поставку топливно-энергетических и коммунальных ресурсов, направленных на стимулирование энергосбережения;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· -создание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· - подготовка кадров в области энергосбережения, в том числе: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-включение в программы по повышению квалификации муниципальных служащих учебных курсов по основам эффективного использования энергетических ресурсов;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-проведение систематических мероприятий по информационному обеспечению и пропаганде энергосбережения в средних общеобразовательных учебных заведений;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внедрение элементов системы энергетического менеджмента на муниципальных предприятиях и в муниципальных учреждениях;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участие в научно-практических конференциях и семинарах по энергосбережению;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разработка и внедрение форм наблюдения за показателями, характеризующими эффективность использования основных видов энергетических ресурсов и энергоемкости экономики территории.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2.2.2. Проведение энергоаудита, энергетических обследований, ведение энергетических паспортов.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Для выполнения данной задачи необходимо организовать работу по: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проведению энергетических обследований, составлению энергетических паспортов во всех муниципальных учреждениях;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проведению энергосберегающих мероприятий (проведение энергетических обследований, составление энергетических паспортов).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2.2.3. Обеспечение учета всего объема потребляемых энергетических ресурсов.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Для этого необходимо провести поверку и (или) замену приборов учета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потребления электрической энергии во всех муниципальных учреждениях.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2.2.4. Нормирование и установление обоснованных лимитов потребления электрической энергии.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Для выполнения данной задачи необходимо: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разработать методику нормирования и установления обоснованных нормативов и лимитов энергопотребления в муниципальных учреждениях.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Поставленная цель и решаемые в рамках Программы задачи направлены на повышение эффективности использования энергетических ресурсов при их потреблении. Проведенный анализ муниципальных целевых программ позволяет сделать вывод, что указанные цели и задачи решаются впервые и Программа не дублирует цели и задачи других утвержденных и действующих муниципальных целевых программ.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Достижение поставленной цели не решает в полной мере проблему высокой энергоемкости бюджетной сферы и экономики средств бюджета муниципального образования, но позволяет выполнить первый этап решения данной проблемы: создать к 2013 году условия для перевода бюджетной сферы муниципального образования на энергосберегающий путь развития и значительно снизить негативные последствия роста тарифов на основные виды топливно-энергетических ресурсов.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3. Сроки реализации Программы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Программа рассчитана на 2010-2013 годы.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связи с требованиями бюджетного законодательства, сезонным характером проводимых мероприятий по энергосбережению Программа реализуется в один этап.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4. Оценка социально-экономической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эффективности реализации Программы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ходе реализации Программы планируется достичь следующих результатов: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· - наличия в муниципальных учреждениях: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-энергетических паспортов;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-актов энергетических обследований;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-установленных нормативов и лимитов энергопотребления,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сокращения удельных показателей энергоемкости и энергопотребления бюджетных учреждений на территории муниципального образования на 9 процентов по сравнению с 2009 годом (базовый год);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снижения относительных затрат местного бюджета на оплату электроэнергии на 1,85 тыс. рублей;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Реализация программных мероприятий даст дополнительные эффекты в виде: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- формирования действующего механизма управления потреблением топливно-энергетических ресурсов муниципальными бюджетными организациями всех уровней и сокращение бюджетных затрат на оплату электроэнергии;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снижения затрат на энергопотребление организаций бюджетной сферы в результате реализации энергосберегающих мероприятий;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будут проводиться мероприятия по энергосбережению.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для развития экономики и социальной сферы на территории муниципального образования.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5. Механизм реализации и порядок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контроля за ходом реализации Программы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Реализация Программы обеспечивается за счет проведения программных мероприятий в организациях бюджетной сферы.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Муниципальные заказчики Программы организуют размещение информации об объемах потребления энергетических ресурсов, ходе реализации и результатах программных мероприятий на своих сайтах в сети Интернет.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Обязанности по выполнению энергосберегающих мероприятий, учету, контролю за их реализацией и результатами в муниципальных учреждениях должны быть установлены в должностных регламентах (инструкциях, трудовых контрактах) в течение трех месяцев с момента начала реализации Программы. Ответственность за невыполнение указанных функций устанавливается приказом руководителя или решением вышестоящего органа управления.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Муниципальные заказчики определяют по согласованию 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br/>
        <w:t>с координатором Программы основные направления и плановые показатели деятельности по управлению энергосбережением, обеспечивают мотивацию и контроль достижения установленных отраслевых показателей энергоэффективности, а также несут ответственность за достижение утвержденных показателей и индикаторов, позволяющих оценить ход реализации Программы в отрасли.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Финансирование программных мероприятий осуществляется непосредственно муниципальными заказчиками из средств, предусмотренных на реализацию программных мероприятий по энергосбережению.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Порядок финансирования программных мероприятий устанавливают муниципальное образование Киреевский район и распорядители бюджетных ассигнований.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Отбор исполнителей для выполнения работ по реализации программных мероприятий производится муниципальными заказчиками Программы в установленном для размещения муниципальных заказов порядке.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При подготовке и согласовании муниципальных программ социально-экономического развития отрасли вопросы управления энергосбережением должны быть выделены в отдельный раздел.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 xml:space="preserve">Размещение заказов на поставки товаров, выполнение работ, оказание услуг для муниципальных нужд производится с обязательным учетом требований действующего законодательства и 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принятых органами государственной власти и местного самоуправления рекомендаций по обеспечению энергосберегающих характеристик закупаемой продукции.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Ход реализации программных мероприятий рассматривается координационным советом по энергосбережению администрации м.о. Киреевский район ежеквартально.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Периодичность рассмотрения вопросов о выполнении программных мероприятий в муниципальных учреждениях – один раз в квартал. По итогам работы в срок до 30 числа месяца, следующего за отчетным кварталом, координатору Программы направляется отчет установленной формы.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Функции по управлению энергосберегающими мероприятиями в отрасли должны быть установлены локальным правовым актом органа местного самоуправления в течение трех месяцев с момента начала реализации Программы.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Муниципальные заказчики Программы в сроки, установленные администрацией муниципального образования Киреевский район, направляют координатору Программы: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информацию о реализации программных мероприятий по формам, установленным координатором Программы;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ежегодные доклады о ходе реализации программных мероприятий 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br/>
        <w:t>и эффективности использования финансовых средств.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Ежегодные доклады должны содержать: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сведения о результатах реализации программных мероприятий в отрасли за отчетный год;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данные о целевом использовании и объемах средств, привлеченных из бюджетов всех уровней и внебюджетных источников;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сведения о соответствии фактических показателей реализации Программы (подпрограммы) утвержденным показателям;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информацию о ходе и полноте выполнения программных мероприятий;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сведения о наличии, объемах и состоянии незавершенных мероприятий, в том числе по реконструкции и строительству объектов, включенных в Программу;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оценку эффективности результатов реализации Программы;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оценку влияния фактических результатов реализации программных мероприятий на социальную сферу и экономику муниципального образования.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Основные положения докладов по согласованию с координатором Программы размещаются в сети Интернет.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Совет главы администрации муниципального образования Киреевский район ежеквартально на своих заседаниях рассматривает вопрос о состоянии энергосбережения в отраслях социальной сферы и экономики муниципального образования.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С учетом положений Программы координатор Программы: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обеспечивает реализацию программных мероприятий и координирует деятельность муниципальных заказчиков, участвующих в Программе;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- производит в установленном порядке отбор исполнителей программных мероприятий, по которым координатор является муниципальным заказчиком, и финансирует в установленном порядке их проведение;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осуществляет мониторинг хода реализации Программы, в том числе сбор и анализ статистической и иной информации об эффективности использования энергетических ресурсов, организации независимой оценки показателей результативности и эффективности программных мероприятий, их соответствии целевым индикаторам и показателям;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согласовывает отраслевые бюджетные заявки и составляет сводную заявку на финансирование программных мероприятий из местного бюджета;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готовит заключения о результатах работы по энергосбережению в отраслях социальной сферы по энергосбережению и обеспечению энергетической эффективности администрации муниципального образования Киреевский район;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контролирует совместно с муниципальными заказчиками Программы выполнение в установленные сроки программных мероприятий, эффективность и целевое использование выделенных на реализацию Программы бюджетных средств, а также своевременный возврат бюджетных ссуд и кредитов;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планирует совместно с другими муниципальными заказчиками Программы программные мероприятия на очередной финансовый год, готовит предложения по корректировке Программы и в установленном порядке представляет их на утверждение в собрание представителей м.о. Киреевский район;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готовит и (или) согласовывает проекты нормативных правовых актов по вопросам энергосбережения;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публикует в средствах массовой информации не реже двух раз в год с одновременным размещением в сети Интернет основных сведений о результатах реализации Программы, состоянии целевых показателей и индикаторов, объеме финансовых ресурсов, затраченных на выполнение Программы, а также о результатах мониторинга реализации программных мероприятий;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 выполняет иные функции по управлению программными мероприятиями в соответствии с действующим законодательством и Программой.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Координатор Программы на основании информации муниципальных заказчиков представляет в собрание представителей м.о. Киреевский район и в уполномоченный администрацией Тульской области орган исполнительной власти области ежегодный доклад о ходе реализации Программы за отчетный год.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Доклад должен включать в себя информацию о результатах выполнения Программы и подпрограмм за истекший год и за весь период, 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br/>
        <w:t>в том числе достижение целей, показателей и индикаторов, позволяющих оценить ход реализации Программы.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Координатор Программы ежегодно, до 01 марта текущего года уточняет с муниципальными заказчиками и участниками Программы перечень и сроки выполнения программных мероприятий, объемы и источники финансирования на следующий год и представляет в установленном порядке эти сведения в соответствующий государственный орган исполнительной власти области.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Контроль за ходом выполнения программных мероприятий производится координатором Программы по указанным в паспорте Программы показателям и индикаторам, позволяющим оценить ход ее реализации.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Контроль за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целях стимулирования выполнения программных мероприятий предусматривается осуществление комплекса мер, включающих систему ценообразования, льгот, дотаций, а также использования высвобождаемых энергетических ресурсов, проведение эффективной тарифной, налоговой, бюджетной и кредитной политики.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Предусмотренные Программой финансово-экономические механизмы и механизмы стимулирования распространяются на лиц, являющихся исполнителями программных мероприятий.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Финансирование энергосберегающих мероприятий за счет средств местного бюджета осуществляется в соответствии с решением собрания представителей м.о. Киреевский район о бюджете на соответствующий финансовый год.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6. Перечень мероприятий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социальной сфере муниципального образования Киреевский район действует 81 муниципальное учреждение образования, здравоохранения, культуры, физкультуры и спорта.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Ежегодный расход электроэнергии организациями бюджетной сферы составляет 6901086 кВт</w:t>
      </w:r>
      <w:r w:rsidRPr="00B124AD">
        <w:rPr>
          <w:rFonts w:ascii="Times New Roman" w:eastAsia="Times New Roman" w:hAnsi="Times New Roman" w:cs="Times New Roman"/>
          <w:color w:val="052635"/>
          <w:vertAlign w:val="subscript"/>
          <w:lang w:eastAsia="ru-RU"/>
        </w:rPr>
        <w:t>*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ч.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В период реализации данной программы основной проблемой 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br/>
        <w:t>в бюджетной сфере будет снижение эффективности муниципального управления и оказания услуг, связанное с опережающим ростом стоимости электроэнергии, и вызванное этим резкое увеличение удельного веса расходов на оплату электроэнергии в общих расходах бюджетных организаций.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Целью данной программы является повышение эффективности использования электроэнергии в организациях бюджетной сферы, обеспечение на этой основе снижения потребления электроэнергии на 9% до 2013 г. при соблюдении установленных санитарных правил, норм и повышении надежности обеспечения электроэнергией.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Основные задачи, которые необходимо решить для достижения поставленной цели: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i/>
          <w:iCs/>
          <w:color w:val="052635"/>
          <w:lang w:eastAsia="ru-RU"/>
        </w:rPr>
        <w:t>-</w:t>
      </w: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обеспечить проведение энергетических обследований, ведение энергетических паспортов в муниципальных учреждениях;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-установить и обеспечить соблюдение нормативов затрат электроэнергии, а также лимитов потребления энергетических ресурсов для муниципальных учреждений на уровне, не выше соответствующих показателей для государственных организаций области;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-обеспечить приборами учета электрической энергии объекты муниципальной бюджетной сферы;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-обеспечить применение современных энергосберегающих технологий при проектировании, строительстве, реконструкции и капитальном ремонте объектов капитального строительства за счет средств местного бюджета;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t>-сформировать систему муниципальных нормативных правовых актов, стимулирующих энергосбережение.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Механизм реализации данной подпрограммы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B124AD" w:rsidRPr="00B124AD" w:rsidRDefault="00B124AD" w:rsidP="00B124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B124AD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Мероприятия по энергосбережению и повышению энергетической эффективности организаций бюджетной сферы муниципального образования Киреевский район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4020"/>
        <w:gridCol w:w="940"/>
        <w:gridCol w:w="1237"/>
        <w:gridCol w:w="635"/>
        <w:gridCol w:w="1006"/>
        <w:gridCol w:w="1597"/>
        <w:gridCol w:w="1231"/>
      </w:tblGrid>
      <w:tr w:rsidR="00B124AD" w:rsidRPr="00B124AD" w:rsidTr="00B124AD">
        <w:trPr>
          <w:tblCellSpacing w:w="0" w:type="dxa"/>
        </w:trPr>
        <w:tc>
          <w:tcPr>
            <w:tcW w:w="5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№п/п</w:t>
            </w:r>
          </w:p>
        </w:tc>
        <w:tc>
          <w:tcPr>
            <w:tcW w:w="23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Мероприятия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Кап.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вложения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тыс. руб.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Экономический эффект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Сроки внедрения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Источник финансирования</w:t>
            </w: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Срок окупаемости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 натуральном выражении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 тыс. руб.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(в год)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9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Организационные мероприятия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Создание координационного совета по энергосбережению и энергоэффективности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03.2010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9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Создание системы контроля и мониторинга за выполнением мероприятий по энергосбережению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Технические и технологические мероприятия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Заключение энергосервисных договоров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2011-2013г.г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Проведение энергетических обследований зданий бюджетных учреждений, получение энергетического паспорта, всего,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1660,0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2011-660,0,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2012-1000,0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Бюджет м.о.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 том числе: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культуры "Районный культурно-досуговый центр»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культуры "Районный центр кино и досуга"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"Районный краеведческий музей"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культуры "Районный культурно-информационный центр "Дедославль" с правом телевещания"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культуры "Районная централизованная библиотечная система"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дополнительного образования детей "Шварцевская детская школа искусств" администрации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образовательное учреждение дополнительного образования детей "Киреевская детская школа искусств"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образовательное учреждение дополнительного образования детей "Бородинская детская музыкальная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дополнительного образования детей "Болоховская детская музыкальная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образовательное учреждение Дополнительного образования детей "Липковская детская музыкальная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"Вечерняя /сменная /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"Мостовская начальная общеобразовательная школа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"Подосиновская начальная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"Кузнецовская основная общеобразовательная школа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"Оленская основная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 Майская основная общеобразовательная школа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Муниципального общеобразовательное учреждение "Быковская основная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"Гвардейская основная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"Красногвардейская основная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"Серебряноключечевская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"Дедиловская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"Большекалмыксая средняя общеобразовательная школа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"Присадская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"Киреевская средняя общеобразовательная школа N6"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"Красноярская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Муниципальное общеобразовательное учреждение "Липковская средняя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общеобразовательная школа N1"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"Липковская средняя общеобразовательная школа N2"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"Липковская средняя общеобразовательная школа N3"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"Комсомольская основная общеобразовательная школа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"Болоховская средняя общеобразовательная школа N1"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"Болоховская основная общеобразовательная школа N2"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"Болоховская основная общеобразовательная школа N3"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"Бородинская средняя общеобразовательная школа N 1"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"Бородинская средняя общеобразовательная школа N2"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"Кругловская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"Приупская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"Октябрьская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"Шварцевская средняя общеобразовательная школа"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N2 "Родничок" п. Октябрьский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2011-21,5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"Киреевский детский сад общеразвивающего вида N3 "Рябинка"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2011-21,5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"Киреевский детский сад комбинированног вида N5 "Ромашка"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2011-21,5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"Киреевский детский сад общеразвивающего вида N1 "Теремок"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2011-21,5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Муниципальное дошкольное образовательное учреждение "Киреевский детский сад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общеразвивающего вида N2 "Колокольчик"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44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"Киреевский детский сад общеразвивающего вида N9 "УГОЛЕК"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"Родничок" п. Красный яр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"Колосок" п. Прогресс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"Ключик" пос.Серебрянные ключи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"Липковский детский сад общеразвивающего вида N1 " Солнышко"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N2 "Колокольчик" г. Липки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N3 "Ласточка" г. Липки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N4 "Малыш"пос. Комсомольский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"Липковский детский сад общеразвивающего вида N5 "Теремок"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Болоховский детский сад комбинированного вида N1 "Колокольчик"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ясли сад N2 "Солнышко" г. Болохово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я/с N3 "Улыбка" г. Болохово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N1 "Березка" п. Октябрьский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поселка Круглянский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"Бородинский детский сад общеразвивающего вида N2 "Теремок"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Муниципальное дошкольное образовательное учреждение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Бородинский детский сад общеразвивающего вида N3 "Светлячок"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60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"Василек" пос.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детский сад "Ягодка" пос.Приупский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образовательное учреждение дополнительного образования детей "Киреевский Дом детского творчества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образовательное учреждение дополнительного образования детей "Липковский Дом детского творчества"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образовательное учреждение дополнительного образования детей "Детско-юношеская спортивная школа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образовательное учреждение дополнительного образования детей "Детский подростковый центр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"Киреевская средняя общеобразовательная школа №1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"Киреевская районная гимназия"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"Киреевский лицей"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общеобразовательное учреждение "Киреевская средняя общеобразовательная школа" N 7"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Киреевский детский сад комбинированного вида N2 "Солнышко"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Киреевский детский сад комбинированного вида N6 "Аленушка"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Киреевский детский сад комбинированного вида N4 "Светлячок"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дошкольное образовательное учреждение "Шварцевский детский сад общеразвивающего вида "Рябинушка 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здравоохранения " Киреевская центральная районная больница»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Муниципальное медицинское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учреждение "Шварцевская городская больница" администрации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76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здравоохранения " Липковская городская больница"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здравоохранения " Красноярская амбулатория"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здравоохранения "Болоховская городская больница"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здравоохранения "Бородинская городская больница"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здравоохранения "Киреевская стоматологическая поликлиника"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Муниципальное учреждение здравоохранения "Киреевская станция скорой медицинской помощи»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3.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Замена и поверка приборов учета в бюджетных учреждениях, всего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500,0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2011 г. -166,7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2012 г. -166,7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2013 г. -166,6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Бюджет м.о.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 том числе: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Болоховская школа №2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Болоховская школа №3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2011-14,0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Оленская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Киреевская школа №1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2011-21,0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Киреевская школа №6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Киреевская гимназия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2011-14,0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Киреевская ДЮСШ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Киреевский ДДТ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Красноярская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Киреевская вечерняя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2011-5,7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Октябрьский д/сад «Березка»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Октябрьский д/сад «Родничок»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2011-14,0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Липковский д/сад «Ласточка»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Киреевский д/сад «Аленушка»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Киреевский д/сад «Теремок»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2011-21,0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«Киреевская ЦРБ»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«Киреевская стоматологическая поликлиника»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«Киреевская станция скорой помощи»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2012-14,0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«Киреевская ЦРБ»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2012-56,0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«Болоховская поликлиника»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2012-49,0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«Бородинская поликлиника»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2012-47,7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Шварцевская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Бородинская школа №2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Липковская школа №3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Липковская школа № 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Большекалмыкская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Приупская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Кузнецовская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Октябрьская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Быковская школа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2013-24,9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Киреевский лицей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Киреевская гимназия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2013-16,6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Липковский д/сад «Теремок»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Красноярский д/сад «Родничок»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Прогрессовский д/сад «Колосок»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Киреевский д/сад «Аленушка»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Липковский д/сад «Теремок»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Красноярский д/сад «Родничок»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4.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Замена ламп накаливания на энергосберегающие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3888,0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3021 тыс. кВт.ч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1208,4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2011 г.-1296; </w:t>
            </w: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br/>
              <w:t>2012 г- 1296;</w:t>
            </w:r>
          </w:p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2013 г. -1296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Бюджет м.о.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5 лет</w:t>
            </w: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«Болоховская СОШ №1»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2011-172,0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53,32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«Болоховская СОШ №2»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2011-73,8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22,88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«Большекалмыкская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2011-81,9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25,39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«Бородинская СОШ №1»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2011-68,4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21,2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«Быковская ООШ №1»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2011-35,0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10,85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«Вечерняя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2011-21,0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6,51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«Дедиловская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2011-69,0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21,39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«Комсомольская ООШ»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5,27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«Красногвардейская ООШ»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0,46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«Кругловская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2011-31,7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9,8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«Липковская СОШ №1»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2011-19,4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6,0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«Липковская СОШ №2»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2011-65,4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20,27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«Липковская СОШ №3»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2011-17,2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5,33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«Октябрьская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2011-154,5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47,8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«Подосиновская НОШ»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2011-8,6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2,66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«Приупская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2011-141,0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43,71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«Киреевская СОШ №6»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2011-246,2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92,67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Болоховский я/с №2 «Солнышко»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2011-30,2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9,36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Болоховский д/с №3 «Улыбка»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2011-12,8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3,97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Октябрьский д/с №1 «Березка»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2011-12,8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3,97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«Серебряноключевской д/с «Ключик»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2011-9,4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Круглянский л/с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2011-3,0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0,93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«Красноярская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2011-4,5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1,4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«Оленская ООШ»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2012-29,8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9,24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«Бородинская СОШ №2»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2012-75,0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23,25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«Серебряноключевская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2012-21,9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6,79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«Шварцевская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2012-127,0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39,37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Бородинский д/с №2 «Теремок»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2012-75,0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23,25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Головлинский д/с «Василек»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2012-18,7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Киреевский д/с «Рябинка»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2012-35,9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11,13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Липковский д/с №2 «Колокольчик»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2012-18,4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Липковский д/с №3 «Ласточка»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2012-9,3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2,88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Липковский д/с №5 «Теремок»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2012-15,2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4,7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Киреевский д/с №6 «Аленушка»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2012-46,0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14,26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«Киреевский лицей»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2012-418,2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129,64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«Киреевская СОШ №1»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2012-42,8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13,27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Киреевская гимназия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2012-345,6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107,14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«Кузнецовская школа»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2012-8,9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2,76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«Приупский д/с «Ягодка»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2,57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«Болоховская СОШ №3»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2013-66,7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20,67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«Майская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2013-22,7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7,04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«Мостовская начальная школа»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0,43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«Прогрессовский д/с «Колосок»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0,77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Болоховский д/с №1 «Колокольчик»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2013-16,3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5,053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Бородинский д/с №3 «Светлячок»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2013-50,1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15,5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Киреевский д/с №2 «Колокольчик»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2013-18,8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Красноярский д/с «Родничок»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2013-23,5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7,28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Киреевский д/с №5 «Ромашка»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2013-58,3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18,07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Киреевский д/с №1 «Теремок»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2013-16,8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Киреевский д/с №9 «Уголек»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2013-17,5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Киреевский дом детского творчества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2013-12,8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3,97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«Детско-Юношеская Спортивная школа»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2013-12,3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3,81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Комсомольский д/с «Малыш»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2013-6,7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2,07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Липковский д/с №1 «Солнышко»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2013-39,0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12,1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Липковский дом детского творчества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2013-17,3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5,36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Октябрьский д/с №2 «Родничок»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2013-12,8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3,96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Приупский д/с «Ягодка»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2013-7,9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2,45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Киреевский д/с №4 «Светлячок»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2013-50,1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15,5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«Гвардейская ООШ»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2013-9,9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3,06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«Присадская СОШ»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2013-14,8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1,49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МДОУ Шварцевский д/с «Рябинушка»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2013-9,4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«Киреевская СОШ №7»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2013-251,9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78,09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МУК «Районный культурно-досуговый центр»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2013-54,8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16,98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МУК «Районнаяцентрализованнаябиблиотечная </w:t>
            </w: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система» (32 библиотеки)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2013-91,8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28,45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65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МУК «Районный центр кино и досуга»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2013-22,3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6,9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МУК «Районный культурно-информационный центр «Дедославль» с правом телевещания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0,68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МУК «Районный краеведческий музей»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2013-19,8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6,14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«Киреевская детская школа искусств»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2013-51,3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15,9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«Липковская детская музыкальная школа»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2013-25,0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7,75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«Шварцевская детская музыкальная школа»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2013-13,6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4,2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«Болоховская детская музыкальная школа»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2013-9,2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2,85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«Бородинская детская музыкальная школа»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2013-46,7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14,5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МОУ ДОД «Детский подростковый центр»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2013-7,9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2,45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«Киреевская ЦРБ»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2013-68,2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21,1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«Липковская поликлиника»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2013-18,3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5,67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«Болоховская поликлиника»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2013-2,5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0,77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«Бородинская поликлиника»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2013-5,0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1,55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«Шварцевская городская больница»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2013-91,8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28,46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«Красноярская амбулатория»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2013-5,5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1,7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80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«Киреевская стоматологическая поликлиника»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2013-7,4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81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МУЗ «Киреевская станция скорой медицинской помощи»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2013-13,5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4,2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  <w:tr w:rsidR="00B124AD" w:rsidRPr="00B124AD" w:rsidTr="00B124AD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6048,0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24AD" w:rsidRPr="00B124AD" w:rsidRDefault="00B124AD" w:rsidP="00B12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B124AD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1208,4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4AD" w:rsidRPr="00B124AD" w:rsidRDefault="00B124AD" w:rsidP="00B1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</w:tr>
    </w:tbl>
    <w:p w:rsidR="005B6521" w:rsidRDefault="005B6521">
      <w:bookmarkStart w:id="0" w:name="_GoBack"/>
      <w:bookmarkEnd w:id="0"/>
    </w:p>
    <w:sectPr w:rsidR="005B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D4"/>
    <w:rsid w:val="005B6521"/>
    <w:rsid w:val="009A11D4"/>
    <w:rsid w:val="00B1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4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124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24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12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24AD"/>
  </w:style>
  <w:style w:type="character" w:styleId="a4">
    <w:name w:val="Strong"/>
    <w:basedOn w:val="a0"/>
    <w:uiPriority w:val="22"/>
    <w:qFormat/>
    <w:rsid w:val="00B124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4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124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24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12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24AD"/>
  </w:style>
  <w:style w:type="character" w:styleId="a4">
    <w:name w:val="Strong"/>
    <w:basedOn w:val="a0"/>
    <w:uiPriority w:val="22"/>
    <w:qFormat/>
    <w:rsid w:val="00B124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8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7171</Words>
  <Characters>40876</Characters>
  <Application>Microsoft Office Word</Application>
  <DocSecurity>0</DocSecurity>
  <Lines>340</Lines>
  <Paragraphs>95</Paragraphs>
  <ScaleCrop>false</ScaleCrop>
  <Company/>
  <LinksUpToDate>false</LinksUpToDate>
  <CharactersWithSpaces>47952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2016-11-17T08:25:00Z</dcterms:created>
  <dcterms:modified xsi:type="dcterms:W3CDTF">2016-11-17T08:25:00Z</dcterms:modified>
</cp:coreProperties>
</file>