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DB363D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63D" w:rsidRDefault="00DB3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 мая 2015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63D" w:rsidRDefault="00DB3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2300-ЗТО</w:t>
            </w:r>
          </w:p>
        </w:tc>
      </w:tr>
    </w:tbl>
    <w:p w:rsidR="00DB363D" w:rsidRDefault="00DB363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ТУЛЬСКОЙ ОБЛАСТИ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 В ЗАКОН ТУЛЬСКОЙ ОБЛАСТИ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"ОБ УСТАНОВЛЕНИИ НАЛОГОВОЙ СТАВКИ ПРИ ПРИМЕНЕНИИ УПРОЩЕННОЙ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СИСТЕМЫ НАЛОГООБЛОЖЕНИЯ"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Тульской областной Думой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14 мая 2015 года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15"/>
      <w:bookmarkEnd w:id="0"/>
      <w:r>
        <w:rPr>
          <w:rFonts w:ascii="Calibri" w:hAnsi="Calibri" w:cs="Calibri"/>
        </w:rPr>
        <w:t>Статья 1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</w:t>
      </w:r>
      <w:hyperlink r:id="rId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Тульской области от 26 сентября 2009 года N 1329-ЗТО "Об установлении налоговой ставки при применении упрощенной системы налогообложения" (Тульские известия, 2009, 1 октября; 2011, 7 июля; 2012, 21 июня; Сборник правовых актов Тульской области и иной официальной информации (http://npatula.ru), 21 ноября 2014 года) следующие изменения: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в </w:t>
      </w:r>
      <w:hyperlink r:id="rId6" w:history="1">
        <w:r>
          <w:rPr>
            <w:rFonts w:ascii="Calibri" w:hAnsi="Calibri" w:cs="Calibri"/>
            <w:color w:val="0000FF"/>
          </w:rPr>
          <w:t>наименовании</w:t>
        </w:r>
      </w:hyperlink>
      <w:r>
        <w:rPr>
          <w:rFonts w:ascii="Calibri" w:hAnsi="Calibri" w:cs="Calibri"/>
        </w:rPr>
        <w:t xml:space="preserve"> слова "налоговой ставки" заменить словами "налоговых ставок";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7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статьей 1-1 следующего содержания: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"Статья 1-1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Установить налоговую ставку при применении упрощенной системы налогообложения в случае, если объектом налогообложения являются доходы, уменьшенные на величину расходов, в размере 5 процентов для налогоплательщиков-организаций, впервые зарегистрированных после вступления в силу настоящего Закона, за исключением организаций, осуществляющих оптовую и (или) розничную торговлю.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Установить налоговую ставку при применении упрощенной системы налогообложения в случае, если объектом налогообложения являются доходы, уменьшенные на величину расходов, в размере 5 процентов для налогоплательщиков - индивидуальных предпринимателей, впервые зарегистрированных после вступления в силу настоящего Закона, за исключением индивидуальных предпринимателей, осуществляющих предпринимательскую деятельность, виды которой установлены </w:t>
      </w:r>
      <w:hyperlink r:id="rId8" w:history="1">
        <w:r>
          <w:rPr>
            <w:rFonts w:ascii="Calibri" w:hAnsi="Calibri" w:cs="Calibri"/>
            <w:color w:val="0000FF"/>
          </w:rPr>
          <w:t>частью 2 статьи 1</w:t>
        </w:r>
      </w:hyperlink>
      <w:r>
        <w:rPr>
          <w:rFonts w:ascii="Calibri" w:hAnsi="Calibri" w:cs="Calibri"/>
        </w:rPr>
        <w:t xml:space="preserve"> Закона Тульской области от 23 апреля 2015 года N 2293-ЗТО "Об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установлении</w:t>
      </w:r>
      <w:proofErr w:type="gramEnd"/>
      <w:r>
        <w:rPr>
          <w:rFonts w:ascii="Calibri" w:hAnsi="Calibri" w:cs="Calibri"/>
        </w:rPr>
        <w:t xml:space="preserve"> налоговых ставок для отдельных категорий налогоплательщиков - индивидуальных предпринимателей", или осуществляющих оптовую и (или) розничную торговлю.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Установить налоговую ставку при применении упрощенной системы налогообложения в случае, если объектом налогообложения являются доходы, уменьшенные на величину расходов, в размере 10 процентов для налогоплательщиков, впервые зарегистрированных после вступления в силу настоящего Закона, осуществляющих наряду с оптовой и (или) розничной торговлей другие виды предпринимательской деятельности или только оптовую и (или) розничную торговлю.".</w:t>
      </w:r>
      <w:proofErr w:type="gramEnd"/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27"/>
      <w:bookmarkEnd w:id="1"/>
      <w:r>
        <w:rPr>
          <w:rFonts w:ascii="Calibri" w:hAnsi="Calibri" w:cs="Calibri"/>
        </w:rPr>
        <w:t>Статья 2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Закон вступает в силу со дня его официального опубликования и действует до 1 января 2017 года.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DB363D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63D" w:rsidRDefault="00DB3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Председатель </w:t>
            </w:r>
            <w:proofErr w:type="gramStart"/>
            <w:r>
              <w:rPr>
                <w:rFonts w:ascii="Calibri" w:hAnsi="Calibri" w:cs="Calibri"/>
              </w:rPr>
              <w:t>Тульской</w:t>
            </w:r>
            <w:proofErr w:type="gramEnd"/>
          </w:p>
          <w:p w:rsidR="00DB363D" w:rsidRDefault="00DB3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областной Думы</w:t>
            </w:r>
          </w:p>
          <w:p w:rsidR="00DB363D" w:rsidRDefault="00DB3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С.А.ХАРИТОНОВ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63D" w:rsidRDefault="00DB3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Губернатор</w:t>
            </w:r>
          </w:p>
          <w:p w:rsidR="00DB363D" w:rsidRDefault="00DB3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Тульской области</w:t>
            </w:r>
          </w:p>
          <w:p w:rsidR="00DB363D" w:rsidRDefault="00DB3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В.С.ГРУЗДЕВ</w:t>
            </w:r>
          </w:p>
        </w:tc>
      </w:tr>
    </w:tbl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г. Тула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18 мая 2015 года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2300-ЗТО</w:t>
      </w: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363D" w:rsidRDefault="00DB363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8C2FB9" w:rsidRDefault="008C2FB9"/>
    <w:sectPr w:rsidR="008C2FB9" w:rsidSect="00DA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B363D"/>
    <w:rsid w:val="008C2FB9"/>
    <w:rsid w:val="00DB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E2585386A73328AEF7B1082FE2C1C78F37525BE7847F4692920453E29C4FAFB8DBBFE00C31828F7C9256t303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E2585386A73328AEF7B1082FE2C1C78F37525BE783734095920453E29C4FAFtB08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E2585386A73328AEF7B1082FE2C1C78F37525BE783734095920453E29C4FAFB8DBBFE00C31828F7C9256t30FJ" TargetMode="External"/><Relationship Id="rId5" Type="http://schemas.openxmlformats.org/officeDocument/2006/relationships/hyperlink" Target="consultantplus://offline/ref=61E2585386A73328AEF7B1082FE2C1C78F37525BE783734095920453E29C4FAFtB08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Kirova</dc:creator>
  <cp:keywords/>
  <dc:description/>
  <cp:lastModifiedBy>Kirova</cp:lastModifiedBy>
  <cp:revision>1</cp:revision>
  <dcterms:created xsi:type="dcterms:W3CDTF">2015-06-01T09:52:00Z</dcterms:created>
  <dcterms:modified xsi:type="dcterms:W3CDTF">2015-06-01T09:54:00Z</dcterms:modified>
</cp:coreProperties>
</file>